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A199" w14:textId="1747DA96" w:rsidR="00CB0404" w:rsidRPr="0028755C" w:rsidRDefault="00E36D22" w:rsidP="00E3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5C">
        <w:rPr>
          <w:rFonts w:ascii="Times New Roman" w:hAnsi="Times New Roman" w:cs="Times New Roman"/>
          <w:b/>
          <w:sz w:val="24"/>
          <w:szCs w:val="24"/>
        </w:rPr>
        <w:t>DAFTAR KARYA ILMIAH TAHUN 2014-2020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793"/>
        <w:gridCol w:w="1030"/>
        <w:gridCol w:w="1456"/>
      </w:tblGrid>
      <w:tr w:rsidR="00E36D22" w:rsidRPr="0028755C" w14:paraId="0012031A" w14:textId="77777777" w:rsidTr="00E36D22">
        <w:trPr>
          <w:tblHeader/>
        </w:trPr>
        <w:tc>
          <w:tcPr>
            <w:tcW w:w="510" w:type="dxa"/>
            <w:shd w:val="clear" w:color="auto" w:fill="auto"/>
          </w:tcPr>
          <w:p w14:paraId="7EEB5FBF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73" w:type="dxa"/>
            <w:shd w:val="clear" w:color="auto" w:fill="auto"/>
          </w:tcPr>
          <w:p w14:paraId="26C52DE8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14:paraId="757ED925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</w:t>
            </w:r>
          </w:p>
        </w:tc>
        <w:tc>
          <w:tcPr>
            <w:tcW w:w="1418" w:type="dxa"/>
            <w:shd w:val="clear" w:color="auto" w:fill="auto"/>
          </w:tcPr>
          <w:p w14:paraId="1E5D65AB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E36D22" w:rsidRPr="0028755C" w14:paraId="6080605C" w14:textId="77777777" w:rsidTr="00E36D22">
        <w:tc>
          <w:tcPr>
            <w:tcW w:w="510" w:type="dxa"/>
            <w:shd w:val="clear" w:color="auto" w:fill="auto"/>
          </w:tcPr>
          <w:p w14:paraId="4E0DB5D7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73" w:type="dxa"/>
            <w:shd w:val="clear" w:color="auto" w:fill="auto"/>
          </w:tcPr>
          <w:p w14:paraId="7F05D830" w14:textId="5D5EC2C7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Asesmen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Kejuruan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Bidang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Pariwisata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r w:rsidR="00662BC2"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ata </w:t>
            </w:r>
            <w:r w:rsidR="00662BC2"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oga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UNY press. ISBN: 978-602-5566-69-1. 177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2BC2" w:rsidRPr="0028755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ahun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14:paraId="1E43A42C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DIPA UNY</w:t>
            </w:r>
          </w:p>
        </w:tc>
        <w:tc>
          <w:tcPr>
            <w:tcW w:w="1418" w:type="dxa"/>
            <w:shd w:val="clear" w:color="auto" w:fill="auto"/>
          </w:tcPr>
          <w:p w14:paraId="23FDF3D8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E36D22" w:rsidRPr="0028755C" w14:paraId="5B87E4EE" w14:textId="77777777" w:rsidTr="00E36D22">
        <w:tc>
          <w:tcPr>
            <w:tcW w:w="510" w:type="dxa"/>
            <w:shd w:val="clear" w:color="auto" w:fill="auto"/>
          </w:tcPr>
          <w:p w14:paraId="37FDA0C9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73" w:type="dxa"/>
            <w:shd w:val="clear" w:color="auto" w:fill="auto"/>
          </w:tcPr>
          <w:p w14:paraId="180E000F" w14:textId="7051D719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Penulisan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karya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ilmiah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inovasi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panduan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bagi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Pemula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. UNY Press. I</w:t>
            </w:r>
            <w:r w:rsidR="00AA4DFA" w:rsidRPr="0028755C">
              <w:rPr>
                <w:rFonts w:ascii="Times New Roman" w:hAnsi="Times New Roman" w:cs="Times New Roman"/>
                <w:sz w:val="24"/>
                <w:szCs w:val="24"/>
              </w:rPr>
              <w:t>SBN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978-602-498-099-3. 161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88" w:type="dxa"/>
            <w:shd w:val="clear" w:color="auto" w:fill="auto"/>
          </w:tcPr>
          <w:p w14:paraId="6C250C66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  <w:tc>
          <w:tcPr>
            <w:tcW w:w="1418" w:type="dxa"/>
            <w:shd w:val="clear" w:color="auto" w:fill="auto"/>
          </w:tcPr>
          <w:p w14:paraId="645993CC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E36D22" w:rsidRPr="0028755C" w14:paraId="4D0D6D84" w14:textId="77777777" w:rsidTr="00E36D22">
        <w:tc>
          <w:tcPr>
            <w:tcW w:w="510" w:type="dxa"/>
            <w:shd w:val="clear" w:color="auto" w:fill="auto"/>
          </w:tcPr>
          <w:p w14:paraId="076666EA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73" w:type="dxa"/>
            <w:shd w:val="clear" w:color="auto" w:fill="auto"/>
          </w:tcPr>
          <w:p w14:paraId="7E86DA6C" w14:textId="61D974CD" w:rsidR="00662BC2" w:rsidRPr="0028755C" w:rsidRDefault="00E36D22" w:rsidP="0066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Effectiveness of the AMOVIE Model </w:t>
            </w:r>
            <w:proofErr w:type="gram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the Implementation of the Partnership Program of Vocational School Teachers with Industrial Community. </w:t>
            </w:r>
            <w:r w:rsidR="00AA4DFA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Technics Technologies Education Management</w:t>
            </w:r>
            <w:r w:rsidR="00AA4DFA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4DFA" w:rsidRPr="0028755C">
              <w:rPr>
                <w:rFonts w:ascii="Times New Roman" w:hAnsi="Times New Roman" w:cs="Times New Roman"/>
                <w:sz w:val="24"/>
                <w:szCs w:val="24"/>
              </w:rPr>
              <w:t>ttem</w:t>
            </w:r>
            <w:proofErr w:type="spellEnd"/>
            <w:r w:rsidR="00AA4DFA" w:rsidRPr="0028755C">
              <w:rPr>
                <w:rFonts w:ascii="Times New Roman" w:hAnsi="Times New Roman" w:cs="Times New Roman"/>
                <w:sz w:val="24"/>
                <w:szCs w:val="24"/>
              </w:rPr>
              <w:t>) journal</w:t>
            </w:r>
            <w:r w:rsidR="00662BC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BC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e-ISSN </w:t>
            </w:r>
            <w:r w:rsidR="00662BC2" w:rsidRPr="00287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1986-809X</w:t>
            </w:r>
            <w:r w:rsidR="00662BC2" w:rsidRPr="00287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62BC2" w:rsidRPr="0028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Vol. 12, No. 4, </w:t>
            </w:r>
            <w:r w:rsidR="00662BC2" w:rsidRPr="0028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662BC2" w:rsidRPr="0028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62BC2" w:rsidRPr="0028755C">
              <w:rPr>
                <w:rFonts w:ascii="Times New Roman" w:hAnsi="Times New Roman" w:cs="Times New Roman"/>
                <w:bCs/>
                <w:sz w:val="24"/>
                <w:szCs w:val="24"/>
              </w:rPr>
              <w:t>hlm</w:t>
            </w:r>
            <w:proofErr w:type="spellEnd"/>
            <w:r w:rsidR="00662BC2" w:rsidRPr="0028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DFA" w:rsidRPr="0028755C">
              <w:rPr>
                <w:rFonts w:ascii="Times New Roman" w:hAnsi="Times New Roman" w:cs="Times New Roman"/>
                <w:bCs/>
                <w:sz w:val="24"/>
                <w:szCs w:val="24"/>
              </w:rPr>
              <w:t>242-253</w:t>
            </w:r>
          </w:p>
        </w:tc>
        <w:tc>
          <w:tcPr>
            <w:tcW w:w="988" w:type="dxa"/>
            <w:shd w:val="clear" w:color="auto" w:fill="auto"/>
          </w:tcPr>
          <w:p w14:paraId="16766303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  <w:tc>
          <w:tcPr>
            <w:tcW w:w="1418" w:type="dxa"/>
            <w:shd w:val="clear" w:color="auto" w:fill="auto"/>
          </w:tcPr>
          <w:p w14:paraId="56C134A4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D22" w:rsidRPr="0028755C" w14:paraId="0A00EAFB" w14:textId="77777777" w:rsidTr="00E36D22">
        <w:tc>
          <w:tcPr>
            <w:tcW w:w="510" w:type="dxa"/>
            <w:shd w:val="clear" w:color="auto" w:fill="auto"/>
          </w:tcPr>
          <w:p w14:paraId="172F370C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73" w:type="dxa"/>
            <w:shd w:val="clear" w:color="auto" w:fill="auto"/>
          </w:tcPr>
          <w:p w14:paraId="095F95E3" w14:textId="68DD3B7A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The Effectiveness of the MIRS Approach in Improving Research Paper Writing Skill of Culinary Arts Vocational Student.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Diterbitkan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5C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nternational </w:t>
            </w:r>
            <w:r w:rsidR="00AA4DFA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ournal of </w:t>
            </w:r>
            <w:r w:rsidR="00AA4DFA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nstruction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eISSN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: 1308-1470.  Vol. 13,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653- 668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. www.e-iji.net</w:t>
            </w:r>
          </w:p>
        </w:tc>
        <w:tc>
          <w:tcPr>
            <w:tcW w:w="988" w:type="dxa"/>
            <w:shd w:val="clear" w:color="auto" w:fill="auto"/>
          </w:tcPr>
          <w:p w14:paraId="3305E6BA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  <w:tc>
          <w:tcPr>
            <w:tcW w:w="1418" w:type="dxa"/>
            <w:shd w:val="clear" w:color="auto" w:fill="auto"/>
          </w:tcPr>
          <w:p w14:paraId="04714F6E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D22" w:rsidRPr="0028755C" w14:paraId="5C21A206" w14:textId="77777777" w:rsidTr="00E36D22">
        <w:tc>
          <w:tcPr>
            <w:tcW w:w="510" w:type="dxa"/>
            <w:shd w:val="clear" w:color="auto" w:fill="auto"/>
          </w:tcPr>
          <w:p w14:paraId="6043659D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73" w:type="dxa"/>
            <w:shd w:val="clear" w:color="auto" w:fill="auto"/>
          </w:tcPr>
          <w:p w14:paraId="149E2E5A" w14:textId="3A996DC1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Efektivitas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amovie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teacherpreneur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Jurnal</w:t>
            </w:r>
            <w:proofErr w:type="spellEnd"/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Penelitian</w:t>
            </w:r>
            <w:proofErr w:type="spellEnd"/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dan </w:t>
            </w:r>
            <w:proofErr w:type="spellStart"/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Evaluasi</w:t>
            </w:r>
            <w:proofErr w:type="spellEnd"/>
            <w:r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Pendidikan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Vol 20, No 2,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ISSN: 1410-4725. </w:t>
            </w:r>
            <w:proofErr w:type="spellStart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: 156-165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Graduate School of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Negeri Yogyakarta</w:t>
            </w:r>
          </w:p>
        </w:tc>
        <w:tc>
          <w:tcPr>
            <w:tcW w:w="988" w:type="dxa"/>
            <w:shd w:val="clear" w:color="auto" w:fill="auto"/>
          </w:tcPr>
          <w:p w14:paraId="1364DEE8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  <w:tc>
          <w:tcPr>
            <w:tcW w:w="1418" w:type="dxa"/>
            <w:shd w:val="clear" w:color="auto" w:fill="auto"/>
          </w:tcPr>
          <w:p w14:paraId="1FC82434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terakreditasi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D22" w:rsidRPr="0028755C" w14:paraId="454E1D79" w14:textId="77777777" w:rsidTr="00E36D22">
        <w:tc>
          <w:tcPr>
            <w:tcW w:w="510" w:type="dxa"/>
            <w:shd w:val="clear" w:color="auto" w:fill="auto"/>
          </w:tcPr>
          <w:p w14:paraId="1151B6CB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73" w:type="dxa"/>
            <w:shd w:val="clear" w:color="auto" w:fill="auto"/>
          </w:tcPr>
          <w:p w14:paraId="06DE51D5" w14:textId="531820C3" w:rsidR="00E36D22" w:rsidRPr="0028755C" w:rsidRDefault="0028755C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>Teacherpreneur</w:t>
            </w:r>
            <w:proofErr w:type="spellEnd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DI SMK. </w:t>
            </w:r>
            <w:proofErr w:type="spellStart"/>
            <w:r w:rsidR="00E36D22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Jurnal</w:t>
            </w:r>
            <w:proofErr w:type="spellEnd"/>
            <w:r w:rsidR="00E36D22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36D22" w:rsidRPr="0028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kependidikan</w:t>
            </w:r>
            <w:proofErr w:type="spellEnd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Volume 45. </w:t>
            </w:r>
            <w:proofErr w:type="spellStart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E36D22"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Mei 2015</w:t>
            </w:r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D22"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Hlm</w:t>
            </w:r>
            <w:proofErr w:type="spellEnd"/>
            <w:r w:rsidR="00E36D22"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: 62-75</w:t>
            </w:r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ISSN: 2580-5525. Lembaga </w:t>
            </w:r>
            <w:proofErr w:type="spellStart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E36D22"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Masyarakat UNY</w:t>
            </w:r>
          </w:p>
        </w:tc>
        <w:tc>
          <w:tcPr>
            <w:tcW w:w="988" w:type="dxa"/>
            <w:shd w:val="clear" w:color="auto" w:fill="auto"/>
          </w:tcPr>
          <w:p w14:paraId="19F601D1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  <w:tc>
          <w:tcPr>
            <w:tcW w:w="1418" w:type="dxa"/>
            <w:shd w:val="clear" w:color="auto" w:fill="auto"/>
          </w:tcPr>
          <w:p w14:paraId="0DB07390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terakreditasi</w:t>
            </w:r>
            <w:proofErr w:type="spellEnd"/>
          </w:p>
        </w:tc>
      </w:tr>
      <w:tr w:rsidR="00E36D22" w:rsidRPr="0028755C" w14:paraId="1F1337AD" w14:textId="77777777" w:rsidTr="00E36D22">
        <w:tc>
          <w:tcPr>
            <w:tcW w:w="510" w:type="dxa"/>
            <w:shd w:val="clear" w:color="auto" w:fill="auto"/>
          </w:tcPr>
          <w:p w14:paraId="60CD93B5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73" w:type="dxa"/>
            <w:shd w:val="clear" w:color="auto" w:fill="auto"/>
          </w:tcPr>
          <w:p w14:paraId="49A85E0C" w14:textId="27617B3A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Analisis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Dosen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UNY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tahun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2010-2012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Dies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natalis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50 UNY. LPPM UNY 20</w:t>
            </w:r>
            <w:r w:rsidR="0028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4. ISBN: 978-979-532-029-7. 21-22 April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453-467</w:t>
            </w:r>
          </w:p>
        </w:tc>
        <w:tc>
          <w:tcPr>
            <w:tcW w:w="988" w:type="dxa"/>
            <w:shd w:val="clear" w:color="auto" w:fill="auto"/>
          </w:tcPr>
          <w:p w14:paraId="5B2CBD49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DIPA UNY</w:t>
            </w:r>
          </w:p>
        </w:tc>
        <w:tc>
          <w:tcPr>
            <w:tcW w:w="1418" w:type="dxa"/>
            <w:shd w:val="clear" w:color="auto" w:fill="auto"/>
          </w:tcPr>
          <w:p w14:paraId="5E668BEF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</w:p>
        </w:tc>
      </w:tr>
      <w:tr w:rsidR="00E36D22" w:rsidRPr="0028755C" w14:paraId="12F13EE5" w14:textId="77777777" w:rsidTr="00E36D22">
        <w:tc>
          <w:tcPr>
            <w:tcW w:w="510" w:type="dxa"/>
            <w:shd w:val="clear" w:color="auto" w:fill="auto"/>
          </w:tcPr>
          <w:p w14:paraId="3F4BB83F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73" w:type="dxa"/>
            <w:shd w:val="clear" w:color="auto" w:fill="auto"/>
          </w:tcPr>
          <w:p w14:paraId="56E81EE7" w14:textId="77777777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Strategi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Peningkatan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Kemampuan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Teacherpreneur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Melalui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Model Partnership Guru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Produktif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SMK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dengan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DUDI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Proseding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Dies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Natalis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KE 51 UNY. 20-21 April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 ISBN: 978-979-562-032-7. LPPM UNY.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21-39</w:t>
            </w:r>
          </w:p>
        </w:tc>
        <w:tc>
          <w:tcPr>
            <w:tcW w:w="988" w:type="dxa"/>
            <w:shd w:val="clear" w:color="auto" w:fill="auto"/>
          </w:tcPr>
          <w:p w14:paraId="21F671D7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  <w:tc>
          <w:tcPr>
            <w:tcW w:w="1418" w:type="dxa"/>
            <w:shd w:val="clear" w:color="auto" w:fill="auto"/>
          </w:tcPr>
          <w:p w14:paraId="067A0A7E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</w:p>
        </w:tc>
      </w:tr>
      <w:tr w:rsidR="00E36D22" w:rsidRPr="0028755C" w14:paraId="317DC3B7" w14:textId="77777777" w:rsidTr="00E36D22">
        <w:tc>
          <w:tcPr>
            <w:tcW w:w="510" w:type="dxa"/>
            <w:shd w:val="clear" w:color="auto" w:fill="auto"/>
          </w:tcPr>
          <w:p w14:paraId="4C0696BB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73" w:type="dxa"/>
            <w:shd w:val="clear" w:color="auto" w:fill="auto"/>
          </w:tcPr>
          <w:p w14:paraId="33D15EF9" w14:textId="3AB6CF16" w:rsidR="00E36D22" w:rsidRPr="0028755C" w:rsidRDefault="00E36D22" w:rsidP="0029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Tantangan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>kompetensi</w:t>
            </w:r>
            <w:proofErr w:type="spellEnd"/>
            <w:r w:rsidRPr="00287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Guru SMK Abad 21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Dimuat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boga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busana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Vol.XI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2016. ISS</w:t>
            </w:r>
            <w:r w:rsidR="002875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 1907-8366. </w:t>
            </w: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55C">
              <w:rPr>
                <w:rFonts w:ascii="Times New Roman" w:hAnsi="Times New Roman" w:cs="Times New Roman"/>
                <w:b/>
                <w:sz w:val="24"/>
                <w:szCs w:val="24"/>
              </w:rPr>
              <w:t>1-23.</w:t>
            </w:r>
          </w:p>
        </w:tc>
        <w:tc>
          <w:tcPr>
            <w:tcW w:w="988" w:type="dxa"/>
            <w:shd w:val="clear" w:color="auto" w:fill="auto"/>
          </w:tcPr>
          <w:p w14:paraId="02354489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Mandiri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092F996" w14:textId="77777777" w:rsidR="00E36D22" w:rsidRPr="0028755C" w:rsidRDefault="00E36D22" w:rsidP="0029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5C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</w:p>
        </w:tc>
      </w:tr>
    </w:tbl>
    <w:p w14:paraId="20F1FFB4" w14:textId="77777777" w:rsidR="00E36D22" w:rsidRPr="0028755C" w:rsidRDefault="00E36D22">
      <w:pPr>
        <w:rPr>
          <w:rFonts w:ascii="Times New Roman" w:hAnsi="Times New Roman" w:cs="Times New Roman"/>
          <w:sz w:val="24"/>
          <w:szCs w:val="24"/>
        </w:rPr>
      </w:pPr>
    </w:p>
    <w:sectPr w:rsidR="00E36D22" w:rsidRPr="0028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22"/>
    <w:rsid w:val="000561F0"/>
    <w:rsid w:val="0028755C"/>
    <w:rsid w:val="00662BC2"/>
    <w:rsid w:val="0071791D"/>
    <w:rsid w:val="00796CAD"/>
    <w:rsid w:val="00AA4DFA"/>
    <w:rsid w:val="00CB0404"/>
    <w:rsid w:val="00CB4049"/>
    <w:rsid w:val="00E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D91E"/>
  <w15:chartTrackingRefBased/>
  <w15:docId w15:val="{708DD89F-40A6-480B-AE49-D49466C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Mulyatiningsi</dc:creator>
  <cp:keywords/>
  <dc:description/>
  <cp:lastModifiedBy>Endang Mulyatiningsi</cp:lastModifiedBy>
  <cp:revision>1</cp:revision>
  <dcterms:created xsi:type="dcterms:W3CDTF">2020-02-10T06:01:00Z</dcterms:created>
  <dcterms:modified xsi:type="dcterms:W3CDTF">2020-02-10T06:57:00Z</dcterms:modified>
</cp:coreProperties>
</file>